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6B" w:rsidRPr="0014006B" w:rsidRDefault="0014006B" w:rsidP="00927B2C">
      <w:pPr>
        <w:spacing w:line="360" w:lineRule="auto"/>
        <w:ind w:firstLineChars="200" w:firstLine="1121"/>
        <w:jc w:val="center"/>
        <w:rPr>
          <w:rFonts w:ascii="標楷體" w:eastAsia="標楷體" w:hAnsi="標楷體"/>
          <w:b/>
          <w:sz w:val="56"/>
          <w:szCs w:val="56"/>
        </w:rPr>
      </w:pPr>
      <w:r>
        <w:rPr>
          <w:rFonts w:ascii="標楷體" w:eastAsia="標楷體" w:hAnsi="標楷體" w:hint="eastAsia"/>
          <w:b/>
          <w:sz w:val="56"/>
          <w:szCs w:val="56"/>
        </w:rPr>
        <w:t>戀</w:t>
      </w:r>
      <w:proofErr w:type="gramStart"/>
      <w:r>
        <w:rPr>
          <w:rFonts w:ascii="標楷體" w:eastAsia="標楷體" w:hAnsi="標楷體" w:hint="eastAsia"/>
          <w:b/>
          <w:sz w:val="56"/>
          <w:szCs w:val="56"/>
        </w:rPr>
        <w:t>戀</w:t>
      </w:r>
      <w:proofErr w:type="gramEnd"/>
      <w:r w:rsidR="00B87429">
        <w:rPr>
          <w:rFonts w:ascii="標楷體" w:eastAsia="標楷體" w:hAnsi="標楷體" w:hint="eastAsia"/>
          <w:b/>
          <w:sz w:val="56"/>
          <w:szCs w:val="56"/>
        </w:rPr>
        <w:t>煤礦情</w:t>
      </w:r>
      <w:r>
        <w:rPr>
          <w:rFonts w:ascii="標楷體" w:eastAsia="標楷體" w:hAnsi="標楷體" w:hint="eastAsia"/>
          <w:b/>
          <w:sz w:val="56"/>
          <w:szCs w:val="56"/>
        </w:rPr>
        <w:t xml:space="preserve">  悠悠</w:t>
      </w:r>
      <w:r w:rsidR="00B87429" w:rsidRPr="0014006B">
        <w:rPr>
          <w:rFonts w:ascii="標楷體" w:eastAsia="標楷體" w:hAnsi="標楷體" w:hint="eastAsia"/>
          <w:b/>
          <w:sz w:val="56"/>
          <w:szCs w:val="56"/>
        </w:rPr>
        <w:t>深澳</w:t>
      </w:r>
      <w:r w:rsidR="00B87429">
        <w:rPr>
          <w:rFonts w:ascii="標楷體" w:eastAsia="標楷體" w:hAnsi="標楷體" w:hint="eastAsia"/>
          <w:b/>
          <w:sz w:val="56"/>
          <w:szCs w:val="56"/>
        </w:rPr>
        <w:t>心</w:t>
      </w:r>
    </w:p>
    <w:p w:rsidR="00D053CA" w:rsidRDefault="00927B2C" w:rsidP="00D053CA">
      <w:pPr>
        <w:spacing w:line="600" w:lineRule="exact"/>
        <w:ind w:firstLineChars="200" w:firstLine="640"/>
        <w:rPr>
          <w:rFonts w:ascii="標楷體" w:eastAsia="標楷體" w:hAnsi="標楷體"/>
          <w:sz w:val="32"/>
          <w:szCs w:val="32"/>
        </w:rPr>
      </w:pPr>
      <w:r>
        <w:rPr>
          <w:rFonts w:ascii="標楷體" w:eastAsia="標楷體" w:hAnsi="標楷體" w:hint="eastAsia"/>
          <w:sz w:val="32"/>
          <w:szCs w:val="32"/>
        </w:rPr>
        <w:t xml:space="preserve"> </w:t>
      </w:r>
      <w:r w:rsidR="00D053CA">
        <w:rPr>
          <w:rFonts w:ascii="標楷體" w:eastAsia="標楷體" w:hAnsi="標楷體" w:hint="eastAsia"/>
          <w:sz w:val="32"/>
          <w:szCs w:val="32"/>
        </w:rPr>
        <w:t xml:space="preserve">                                                 丙申年四月</w:t>
      </w:r>
    </w:p>
    <w:p w:rsidR="002A24C5" w:rsidRPr="00927B2C" w:rsidRDefault="002A24C5" w:rsidP="00D053CA">
      <w:pPr>
        <w:spacing w:line="600" w:lineRule="exact"/>
        <w:ind w:firstLineChars="200" w:firstLine="640"/>
        <w:rPr>
          <w:rFonts w:ascii="標楷體" w:eastAsia="標楷體" w:hAnsi="標楷體"/>
          <w:sz w:val="32"/>
          <w:szCs w:val="32"/>
        </w:rPr>
      </w:pPr>
      <w:r w:rsidRPr="00927B2C">
        <w:rPr>
          <w:rFonts w:ascii="標楷體" w:eastAsia="標楷體" w:hAnsi="標楷體" w:hint="eastAsia"/>
          <w:sz w:val="32"/>
          <w:szCs w:val="32"/>
        </w:rPr>
        <w:t>煤礦的開採與深澳坑地區的人口、聚落發展有著極大的關聯性，因此</w:t>
      </w:r>
      <w:r w:rsidRPr="00F40F16">
        <w:rPr>
          <w:rFonts w:ascii="標楷體" w:eastAsia="標楷體" w:hAnsi="標楷體" w:hint="eastAsia"/>
          <w:b/>
          <w:sz w:val="32"/>
          <w:szCs w:val="32"/>
        </w:rPr>
        <w:t>煤礦產業的發展深深影響著深澳坑地區這百年來的人口變遷與聚落發</w:t>
      </w:r>
      <w:r w:rsidRPr="00927B2C">
        <w:rPr>
          <w:rFonts w:ascii="標楷體" w:eastAsia="標楷體" w:hAnsi="標楷體" w:hint="eastAsia"/>
          <w:sz w:val="32"/>
          <w:szCs w:val="32"/>
        </w:rPr>
        <w:t>展。</w:t>
      </w:r>
    </w:p>
    <w:p w:rsidR="002A24C5" w:rsidRPr="00927B2C" w:rsidRDefault="002A24C5" w:rsidP="00D053CA">
      <w:pPr>
        <w:spacing w:line="600" w:lineRule="exact"/>
        <w:ind w:firstLineChars="200" w:firstLine="640"/>
        <w:rPr>
          <w:rFonts w:ascii="標楷體" w:eastAsia="標楷體" w:hAnsi="標楷體"/>
          <w:sz w:val="32"/>
          <w:szCs w:val="32"/>
        </w:rPr>
      </w:pPr>
      <w:r w:rsidRPr="00927B2C">
        <w:rPr>
          <w:rFonts w:ascii="標楷體" w:eastAsia="標楷體" w:hAnsi="標楷體" w:hint="eastAsia"/>
          <w:sz w:val="32"/>
          <w:szCs w:val="32"/>
        </w:rPr>
        <w:t>煤礦的歷史從</w:t>
      </w:r>
      <w:r w:rsidRPr="00F40F16">
        <w:rPr>
          <w:rFonts w:ascii="標楷體" w:eastAsia="標楷體" w:hAnsi="標楷體" w:hint="eastAsia"/>
          <w:b/>
          <w:sz w:val="32"/>
          <w:szCs w:val="32"/>
        </w:rPr>
        <w:t>清朝</w:t>
      </w:r>
      <w:r w:rsidRPr="00927B2C">
        <w:rPr>
          <w:rFonts w:ascii="標楷體" w:eastAsia="標楷體" w:hAnsi="標楷體" w:hint="eastAsia"/>
          <w:sz w:val="32"/>
          <w:szCs w:val="32"/>
        </w:rPr>
        <w:t>開始，而深澳坑地區的煤礦在雞籠是屬於品質較佳的地區之</w:t>
      </w:r>
      <w:proofErr w:type="gramStart"/>
      <w:r w:rsidRPr="00927B2C">
        <w:rPr>
          <w:rFonts w:ascii="標楷體" w:eastAsia="標楷體" w:hAnsi="標楷體" w:hint="eastAsia"/>
          <w:sz w:val="32"/>
          <w:szCs w:val="32"/>
        </w:rPr>
        <w:t>一</w:t>
      </w:r>
      <w:proofErr w:type="gramEnd"/>
      <w:r w:rsidR="00F40F16">
        <w:rPr>
          <w:rFonts w:ascii="標楷體" w:eastAsia="標楷體" w:hAnsi="標楷體" w:hint="eastAsia"/>
          <w:sz w:val="32"/>
          <w:szCs w:val="32"/>
        </w:rPr>
        <w:t>。</w:t>
      </w:r>
      <w:r w:rsidRPr="00927B2C">
        <w:rPr>
          <w:rFonts w:ascii="標楷體" w:eastAsia="標楷體" w:hAnsi="標楷體" w:hint="eastAsia"/>
          <w:sz w:val="32"/>
          <w:szCs w:val="32"/>
        </w:rPr>
        <w:t>清末，</w:t>
      </w:r>
      <w:r w:rsidR="00902F4C" w:rsidRPr="00927B2C">
        <w:rPr>
          <w:rFonts w:ascii="標楷體" w:eastAsia="標楷體" w:hAnsi="標楷體" w:hint="eastAsia"/>
          <w:sz w:val="32"/>
          <w:szCs w:val="32"/>
        </w:rPr>
        <w:t>因政府開放採礦，深澳坑地區一時之間有多處煤礦開挖，礦工蜂擁而至</w:t>
      </w:r>
      <w:r w:rsidRPr="00927B2C">
        <w:rPr>
          <w:rFonts w:ascii="標楷體" w:eastAsia="標楷體" w:hAnsi="標楷體" w:hint="eastAsia"/>
          <w:sz w:val="32"/>
          <w:szCs w:val="32"/>
        </w:rPr>
        <w:t>，煤礦業漸趨繁盛。</w:t>
      </w:r>
    </w:p>
    <w:p w:rsidR="002A24C5" w:rsidRPr="00927B2C" w:rsidRDefault="002A24C5" w:rsidP="00D053CA">
      <w:pPr>
        <w:spacing w:line="600" w:lineRule="exact"/>
        <w:rPr>
          <w:rFonts w:ascii="標楷體" w:eastAsia="標楷體" w:hAnsi="標楷體" w:cs="新細明體"/>
          <w:color w:val="000000"/>
          <w:kern w:val="0"/>
          <w:sz w:val="32"/>
          <w:szCs w:val="32"/>
        </w:rPr>
      </w:pPr>
      <w:r w:rsidRPr="00927B2C">
        <w:rPr>
          <w:rFonts w:ascii="標楷體" w:eastAsia="標楷體" w:hAnsi="標楷體" w:hint="eastAsia"/>
          <w:sz w:val="32"/>
          <w:szCs w:val="32"/>
        </w:rPr>
        <w:t xml:space="preserve">  </w:t>
      </w:r>
      <w:r w:rsidR="00927B2C">
        <w:rPr>
          <w:rFonts w:ascii="標楷體" w:eastAsia="標楷體" w:hAnsi="標楷體" w:hint="eastAsia"/>
          <w:sz w:val="32"/>
          <w:szCs w:val="32"/>
        </w:rPr>
        <w:t xml:space="preserve">  </w:t>
      </w:r>
      <w:r w:rsidRPr="00927B2C">
        <w:rPr>
          <w:rFonts w:ascii="標楷體" w:eastAsia="標楷體" w:hAnsi="標楷體" w:cs="新細明體" w:hint="eastAsia"/>
          <w:color w:val="000000"/>
          <w:kern w:val="0"/>
          <w:sz w:val="32"/>
          <w:szCs w:val="32"/>
        </w:rPr>
        <w:t>深澳坑地區的主要煤礦可分為</w:t>
      </w:r>
      <w:r w:rsidRPr="00461FD1">
        <w:rPr>
          <w:rFonts w:ascii="標楷體" w:eastAsia="標楷體" w:hAnsi="標楷體" w:cs="新細明體" w:hint="eastAsia"/>
          <w:b/>
          <w:color w:val="000000"/>
          <w:kern w:val="0"/>
          <w:sz w:val="32"/>
          <w:szCs w:val="32"/>
        </w:rPr>
        <w:t>深澳</w:t>
      </w:r>
      <w:proofErr w:type="gramStart"/>
      <w:r w:rsidRPr="00461FD1">
        <w:rPr>
          <w:rFonts w:ascii="標楷體" w:eastAsia="標楷體" w:hAnsi="標楷體" w:cs="新細明體" w:hint="eastAsia"/>
          <w:b/>
          <w:color w:val="000000"/>
          <w:kern w:val="0"/>
          <w:sz w:val="32"/>
          <w:szCs w:val="32"/>
        </w:rPr>
        <w:t>坑煤系</w:t>
      </w:r>
      <w:proofErr w:type="gramEnd"/>
      <w:r w:rsidRPr="00927B2C">
        <w:rPr>
          <w:rFonts w:ascii="標楷體" w:eastAsia="標楷體" w:hAnsi="標楷體" w:cs="新細明體" w:hint="eastAsia"/>
          <w:color w:val="000000"/>
          <w:kern w:val="0"/>
          <w:sz w:val="32"/>
          <w:szCs w:val="32"/>
        </w:rPr>
        <w:t>與</w:t>
      </w:r>
      <w:r w:rsidRPr="00461FD1">
        <w:rPr>
          <w:rFonts w:ascii="標楷體" w:eastAsia="標楷體" w:hAnsi="標楷體" w:cs="新細明體" w:hint="eastAsia"/>
          <w:b/>
          <w:color w:val="000000"/>
          <w:kern w:val="0"/>
          <w:sz w:val="32"/>
          <w:szCs w:val="32"/>
        </w:rPr>
        <w:t>四腳</w:t>
      </w:r>
      <w:proofErr w:type="gramStart"/>
      <w:r w:rsidRPr="00461FD1">
        <w:rPr>
          <w:rFonts w:ascii="標楷體" w:eastAsia="標楷體" w:hAnsi="標楷體" w:cs="新細明體" w:hint="eastAsia"/>
          <w:b/>
          <w:color w:val="000000"/>
          <w:kern w:val="0"/>
          <w:sz w:val="32"/>
          <w:szCs w:val="32"/>
        </w:rPr>
        <w:t>亭煤系</w:t>
      </w:r>
      <w:proofErr w:type="gramEnd"/>
      <w:r w:rsidRPr="00927B2C">
        <w:rPr>
          <w:rFonts w:ascii="標楷體" w:eastAsia="標楷體" w:hAnsi="標楷體" w:cs="新細明體" w:hint="eastAsia"/>
          <w:color w:val="000000"/>
          <w:kern w:val="0"/>
          <w:sz w:val="32"/>
          <w:szCs w:val="32"/>
        </w:rPr>
        <w:t>，深澳</w:t>
      </w:r>
      <w:proofErr w:type="gramStart"/>
      <w:r w:rsidRPr="00927B2C">
        <w:rPr>
          <w:rFonts w:ascii="標楷體" w:eastAsia="標楷體" w:hAnsi="標楷體" w:cs="新細明體" w:hint="eastAsia"/>
          <w:color w:val="000000"/>
          <w:kern w:val="0"/>
          <w:sz w:val="32"/>
          <w:szCs w:val="32"/>
        </w:rPr>
        <w:t>坑煤系</w:t>
      </w:r>
      <w:proofErr w:type="gramEnd"/>
      <w:r w:rsidRPr="00927B2C">
        <w:rPr>
          <w:rFonts w:ascii="標楷體" w:eastAsia="標楷體" w:hAnsi="標楷體" w:cs="新細明體" w:hint="eastAsia"/>
          <w:color w:val="000000"/>
          <w:kern w:val="0"/>
          <w:sz w:val="32"/>
          <w:szCs w:val="32"/>
        </w:rPr>
        <w:t>所開採的煤礦大多運往</w:t>
      </w:r>
      <w:r w:rsidRPr="00F40F16">
        <w:rPr>
          <w:rFonts w:ascii="標楷體" w:eastAsia="標楷體" w:hAnsi="標楷體" w:cs="新細明體" w:hint="eastAsia"/>
          <w:b/>
          <w:color w:val="000000"/>
          <w:kern w:val="0"/>
          <w:sz w:val="32"/>
          <w:szCs w:val="32"/>
        </w:rPr>
        <w:t>基隆港</w:t>
      </w:r>
      <w:r w:rsidRPr="00927B2C">
        <w:rPr>
          <w:rFonts w:ascii="標楷體" w:eastAsia="標楷體" w:hAnsi="標楷體" w:cs="新細明體" w:hint="eastAsia"/>
          <w:color w:val="000000"/>
          <w:kern w:val="0"/>
          <w:sz w:val="32"/>
          <w:szCs w:val="32"/>
        </w:rPr>
        <w:t>存放或銷售，而四腳</w:t>
      </w:r>
      <w:proofErr w:type="gramStart"/>
      <w:r w:rsidRPr="00927B2C">
        <w:rPr>
          <w:rFonts w:ascii="標楷體" w:eastAsia="標楷體" w:hAnsi="標楷體" w:cs="新細明體" w:hint="eastAsia"/>
          <w:color w:val="000000"/>
          <w:kern w:val="0"/>
          <w:sz w:val="32"/>
          <w:szCs w:val="32"/>
        </w:rPr>
        <w:t>亭煤系</w:t>
      </w:r>
      <w:proofErr w:type="gramEnd"/>
      <w:r w:rsidRPr="00927B2C">
        <w:rPr>
          <w:rFonts w:ascii="標楷體" w:eastAsia="標楷體" w:hAnsi="標楷體" w:cs="新細明體" w:hint="eastAsia"/>
          <w:color w:val="000000"/>
          <w:kern w:val="0"/>
          <w:sz w:val="32"/>
          <w:szCs w:val="32"/>
        </w:rPr>
        <w:t>的礦坑所開採的煤礦則</w:t>
      </w:r>
      <w:proofErr w:type="gramStart"/>
      <w:r w:rsidRPr="00927B2C">
        <w:rPr>
          <w:rFonts w:ascii="標楷體" w:eastAsia="標楷體" w:hAnsi="標楷體" w:cs="新細明體" w:hint="eastAsia"/>
          <w:color w:val="000000"/>
          <w:kern w:val="0"/>
          <w:sz w:val="32"/>
          <w:szCs w:val="32"/>
        </w:rPr>
        <w:t>由</w:t>
      </w:r>
      <w:r w:rsidRPr="00F40F16">
        <w:rPr>
          <w:rFonts w:ascii="標楷體" w:eastAsia="標楷體" w:hAnsi="標楷體" w:cs="新細明體" w:hint="eastAsia"/>
          <w:b/>
          <w:color w:val="000000"/>
          <w:kern w:val="0"/>
          <w:sz w:val="32"/>
          <w:szCs w:val="32"/>
        </w:rPr>
        <w:t>輕鐵瑞芳</w:t>
      </w:r>
      <w:proofErr w:type="gramEnd"/>
      <w:r w:rsidRPr="00F40F16">
        <w:rPr>
          <w:rFonts w:ascii="標楷體" w:eastAsia="標楷體" w:hAnsi="標楷體" w:cs="新細明體" w:hint="eastAsia"/>
          <w:b/>
          <w:color w:val="000000"/>
          <w:kern w:val="0"/>
          <w:sz w:val="32"/>
          <w:szCs w:val="32"/>
        </w:rPr>
        <w:t>線</w:t>
      </w:r>
      <w:r w:rsidRPr="00927B2C">
        <w:rPr>
          <w:rFonts w:ascii="標楷體" w:eastAsia="標楷體" w:hAnsi="標楷體" w:cs="新細明體" w:hint="eastAsia"/>
          <w:color w:val="000000"/>
          <w:kern w:val="0"/>
          <w:sz w:val="32"/>
          <w:szCs w:val="32"/>
        </w:rPr>
        <w:t>運載銷售，</w:t>
      </w:r>
      <w:r w:rsidRPr="00461FD1">
        <w:rPr>
          <w:rFonts w:ascii="標楷體" w:eastAsia="標楷體" w:hAnsi="標楷體" w:cs="新細明體" w:hint="eastAsia"/>
          <w:b/>
          <w:color w:val="000000"/>
          <w:kern w:val="0"/>
          <w:sz w:val="32"/>
          <w:szCs w:val="32"/>
        </w:rPr>
        <w:t>深澳坑產量</w:t>
      </w:r>
      <w:proofErr w:type="gramStart"/>
      <w:r w:rsidRPr="00461FD1">
        <w:rPr>
          <w:rFonts w:ascii="標楷體" w:eastAsia="標楷體" w:hAnsi="標楷體" w:cs="新細明體" w:hint="eastAsia"/>
          <w:b/>
          <w:color w:val="000000"/>
          <w:kern w:val="0"/>
          <w:sz w:val="32"/>
          <w:szCs w:val="32"/>
        </w:rPr>
        <w:t>最</w:t>
      </w:r>
      <w:proofErr w:type="gramEnd"/>
      <w:r w:rsidRPr="00461FD1">
        <w:rPr>
          <w:rFonts w:ascii="標楷體" w:eastAsia="標楷體" w:hAnsi="標楷體" w:cs="新細明體" w:hint="eastAsia"/>
          <w:b/>
          <w:color w:val="000000"/>
          <w:kern w:val="0"/>
          <w:sz w:val="32"/>
          <w:szCs w:val="32"/>
        </w:rPr>
        <w:t>豐的福美礦坑屬四腳</w:t>
      </w:r>
      <w:proofErr w:type="gramStart"/>
      <w:r w:rsidRPr="00461FD1">
        <w:rPr>
          <w:rFonts w:ascii="標楷體" w:eastAsia="標楷體" w:hAnsi="標楷體" w:cs="新細明體" w:hint="eastAsia"/>
          <w:b/>
          <w:color w:val="000000"/>
          <w:kern w:val="0"/>
          <w:sz w:val="32"/>
          <w:szCs w:val="32"/>
        </w:rPr>
        <w:t>亭煤系</w:t>
      </w:r>
      <w:proofErr w:type="gramEnd"/>
      <w:r w:rsidRPr="00927B2C">
        <w:rPr>
          <w:rFonts w:ascii="標楷體" w:eastAsia="標楷體" w:hAnsi="標楷體" w:cs="新細明體" w:hint="eastAsia"/>
          <w:color w:val="000000"/>
          <w:kern w:val="0"/>
          <w:sz w:val="32"/>
          <w:szCs w:val="32"/>
        </w:rPr>
        <w:t>，因此</w:t>
      </w:r>
      <w:proofErr w:type="gramStart"/>
      <w:r w:rsidRPr="00927B2C">
        <w:rPr>
          <w:rFonts w:ascii="標楷體" w:eastAsia="標楷體" w:hAnsi="標楷體" w:cs="新細明體" w:hint="eastAsia"/>
          <w:color w:val="000000"/>
          <w:kern w:val="0"/>
          <w:sz w:val="32"/>
          <w:szCs w:val="32"/>
        </w:rPr>
        <w:t>由輕鐵瑞芳</w:t>
      </w:r>
      <w:proofErr w:type="gramEnd"/>
      <w:r w:rsidRPr="00927B2C">
        <w:rPr>
          <w:rFonts w:ascii="標楷體" w:eastAsia="標楷體" w:hAnsi="標楷體" w:cs="新細明體" w:hint="eastAsia"/>
          <w:color w:val="000000"/>
          <w:kern w:val="0"/>
          <w:sz w:val="32"/>
          <w:szCs w:val="32"/>
        </w:rPr>
        <w:t>線載運煤礦的車次與運載量可大概看出深澳坑每一年的煤礦產量變化。</w:t>
      </w:r>
    </w:p>
    <w:p w:rsidR="002A24C5" w:rsidRDefault="00461FD1" w:rsidP="00D053CA">
      <w:pPr>
        <w:spacing w:line="600" w:lineRule="exact"/>
        <w:ind w:firstLineChars="200" w:firstLine="640"/>
        <w:rPr>
          <w:rFonts w:ascii="標楷體" w:eastAsia="標楷體" w:hAnsi="標楷體"/>
          <w:b/>
          <w:sz w:val="32"/>
          <w:szCs w:val="32"/>
        </w:rPr>
      </w:pPr>
      <w:r>
        <w:rPr>
          <w:rFonts w:ascii="標楷體" w:eastAsia="標楷體" w:hAnsi="標楷體" w:hint="eastAsia"/>
          <w:sz w:val="32"/>
          <w:szCs w:val="32"/>
        </w:rPr>
        <w:t>在</w:t>
      </w:r>
      <w:r w:rsidR="002A24C5" w:rsidRPr="00F40F16">
        <w:rPr>
          <w:rFonts w:ascii="標楷體" w:eastAsia="標楷體" w:hAnsi="標楷體" w:hint="eastAsia"/>
          <w:b/>
          <w:sz w:val="32"/>
          <w:szCs w:val="32"/>
        </w:rPr>
        <w:t>日治時期</w:t>
      </w:r>
      <w:r w:rsidR="002A24C5" w:rsidRPr="00927B2C">
        <w:rPr>
          <w:rFonts w:ascii="標楷體" w:eastAsia="標楷體" w:hAnsi="標楷體" w:hint="eastAsia"/>
          <w:sz w:val="32"/>
          <w:szCs w:val="32"/>
        </w:rPr>
        <w:t>，因全面的探</w:t>
      </w:r>
      <w:proofErr w:type="gramStart"/>
      <w:r w:rsidR="002A24C5" w:rsidRPr="00927B2C">
        <w:rPr>
          <w:rFonts w:ascii="標楷體" w:eastAsia="標楷體" w:hAnsi="標楷體" w:hint="eastAsia"/>
          <w:sz w:val="32"/>
          <w:szCs w:val="32"/>
        </w:rPr>
        <w:t>勘</w:t>
      </w:r>
      <w:proofErr w:type="gramEnd"/>
      <w:r w:rsidR="002A24C5" w:rsidRPr="00927B2C">
        <w:rPr>
          <w:rFonts w:ascii="標楷體" w:eastAsia="標楷體" w:hAnsi="標楷體" w:hint="eastAsia"/>
          <w:sz w:val="32"/>
          <w:szCs w:val="32"/>
        </w:rPr>
        <w:t>及大量的開採，深澳坑地區開採量</w:t>
      </w:r>
      <w:proofErr w:type="gramStart"/>
      <w:r w:rsidR="002A24C5" w:rsidRPr="00927B2C">
        <w:rPr>
          <w:rFonts w:ascii="標楷體" w:eastAsia="標楷體" w:hAnsi="標楷體" w:hint="eastAsia"/>
          <w:sz w:val="32"/>
          <w:szCs w:val="32"/>
        </w:rPr>
        <w:t>最</w:t>
      </w:r>
      <w:proofErr w:type="gramEnd"/>
      <w:r w:rsidR="002A24C5" w:rsidRPr="00927B2C">
        <w:rPr>
          <w:rFonts w:ascii="標楷體" w:eastAsia="標楷體" w:hAnsi="標楷體" w:hint="eastAsia"/>
          <w:sz w:val="32"/>
          <w:szCs w:val="32"/>
        </w:rPr>
        <w:t>豐的</w:t>
      </w:r>
      <w:r w:rsidR="002A24C5" w:rsidRPr="00461FD1">
        <w:rPr>
          <w:rFonts w:ascii="標楷體" w:eastAsia="標楷體" w:hAnsi="標楷體" w:hint="eastAsia"/>
          <w:b/>
          <w:sz w:val="32"/>
          <w:szCs w:val="32"/>
        </w:rPr>
        <w:t>福美礦坑</w:t>
      </w:r>
      <w:r w:rsidR="002A24C5" w:rsidRPr="00927B2C">
        <w:rPr>
          <w:rFonts w:ascii="標楷體" w:eastAsia="標楷體" w:hAnsi="標楷體" w:hint="eastAsia"/>
          <w:sz w:val="32"/>
          <w:szCs w:val="32"/>
        </w:rPr>
        <w:t>附近的河谷平原，開始聚集為開礦而來的大量礦工，也促成了山區煤礦聚落的形成。</w:t>
      </w:r>
      <w:r w:rsidR="00902F4C" w:rsidRPr="00927B2C">
        <w:rPr>
          <w:rFonts w:ascii="標楷體" w:eastAsia="標楷體" w:hAnsi="標楷體" w:hint="eastAsia"/>
          <w:sz w:val="32"/>
          <w:szCs w:val="32"/>
        </w:rPr>
        <w:t>所以</w:t>
      </w:r>
      <w:r w:rsidR="002A24C5" w:rsidRPr="00927B2C">
        <w:rPr>
          <w:rFonts w:ascii="標楷體" w:eastAsia="標楷體" w:hAnsi="標楷體" w:hint="eastAsia"/>
          <w:sz w:val="32"/>
          <w:szCs w:val="32"/>
        </w:rPr>
        <w:t>日治時期的煤礦業發展對於基隆與深澳坑地區的產業變遷與人口數的變化有著相當巨大的影響力。尤其是</w:t>
      </w:r>
      <w:r w:rsidR="002A24C5" w:rsidRPr="00461FD1">
        <w:rPr>
          <w:rFonts w:ascii="標楷體" w:eastAsia="標楷體" w:hAnsi="標楷體" w:hint="eastAsia"/>
          <w:b/>
          <w:sz w:val="32"/>
          <w:szCs w:val="32"/>
        </w:rPr>
        <w:t>深澳坑地區</w:t>
      </w:r>
      <w:r w:rsidR="002A24C5" w:rsidRPr="00927B2C">
        <w:rPr>
          <w:rFonts w:ascii="標楷體" w:eastAsia="標楷體" w:hAnsi="標楷體" w:hint="eastAsia"/>
          <w:sz w:val="32"/>
          <w:szCs w:val="32"/>
        </w:rPr>
        <w:t>的居民，主要從事的工作</w:t>
      </w:r>
      <w:r w:rsidR="002A24C5" w:rsidRPr="00461FD1">
        <w:rPr>
          <w:rFonts w:ascii="標楷體" w:eastAsia="標楷體" w:hAnsi="標楷體" w:hint="eastAsia"/>
          <w:b/>
          <w:sz w:val="32"/>
          <w:szCs w:val="32"/>
        </w:rPr>
        <w:t>由農墾轉變成挖礦的礦工</w:t>
      </w:r>
      <w:r w:rsidR="002A24C5" w:rsidRPr="00927B2C">
        <w:rPr>
          <w:rFonts w:ascii="標楷體" w:eastAsia="標楷體" w:hAnsi="標楷體" w:hint="eastAsia"/>
          <w:sz w:val="32"/>
          <w:szCs w:val="32"/>
        </w:rPr>
        <w:t>，地區的居住人口數也在短時間內暴增。然而在煤炭的需求驟減與取代性能源出現後，</w:t>
      </w:r>
      <w:r w:rsidRPr="00461FD1">
        <w:rPr>
          <w:rFonts w:ascii="標楷體" w:eastAsia="標楷體" w:hAnsi="標楷體" w:hint="eastAsia"/>
          <w:b/>
          <w:sz w:val="32"/>
          <w:szCs w:val="32"/>
        </w:rPr>
        <w:t>伍</w:t>
      </w:r>
      <w:r w:rsidR="002A24C5" w:rsidRPr="00461FD1">
        <w:rPr>
          <w:rFonts w:ascii="標楷體" w:eastAsia="標楷體" w:hAnsi="標楷體" w:hint="eastAsia"/>
          <w:b/>
          <w:sz w:val="32"/>
          <w:szCs w:val="32"/>
        </w:rPr>
        <w:t>零年代開始煤礦產業已漸漸淪為黃昏產業，也促使深澳坑地區居民的人口外移，不復之前的榮景。</w:t>
      </w:r>
    </w:p>
    <w:p w:rsidR="00963553" w:rsidRPr="00D053CA" w:rsidRDefault="00963553" w:rsidP="00D053CA">
      <w:pPr>
        <w:spacing w:line="600" w:lineRule="exact"/>
        <w:ind w:firstLineChars="200" w:firstLine="641"/>
        <w:rPr>
          <w:rFonts w:ascii="標楷體" w:eastAsia="標楷體" w:hAnsi="標楷體"/>
          <w:b/>
          <w:sz w:val="32"/>
          <w:szCs w:val="32"/>
        </w:rPr>
      </w:pPr>
      <w:r>
        <w:rPr>
          <w:rFonts w:ascii="標楷體" w:eastAsia="標楷體" w:hAnsi="標楷體" w:hint="eastAsia"/>
          <w:b/>
          <w:sz w:val="32"/>
          <w:szCs w:val="32"/>
        </w:rPr>
        <w:t>深澳國小透過『深澳時光隧道-彩虹礦坑』</w:t>
      </w:r>
      <w:r w:rsidRPr="00963553">
        <w:rPr>
          <w:rFonts w:ascii="標楷體" w:eastAsia="標楷體" w:hAnsi="標楷體" w:hint="eastAsia"/>
          <w:sz w:val="32"/>
          <w:szCs w:val="32"/>
        </w:rPr>
        <w:t>紀錄早期祖先採礦的歷史，</w:t>
      </w:r>
      <w:r>
        <w:rPr>
          <w:rFonts w:ascii="標楷體" w:eastAsia="標楷體" w:hAnsi="標楷體" w:hint="eastAsia"/>
          <w:sz w:val="32"/>
          <w:szCs w:val="32"/>
        </w:rPr>
        <w:t>讓深澳坑社區以及深澳國小師生一起緬懷祖先的辛苦，</w:t>
      </w:r>
      <w:r w:rsidR="00D053CA" w:rsidRPr="00D053CA">
        <w:rPr>
          <w:rFonts w:ascii="標楷體" w:eastAsia="標楷體" w:hAnsi="標楷體" w:hint="eastAsia"/>
          <w:b/>
          <w:sz w:val="32"/>
          <w:szCs w:val="32"/>
        </w:rPr>
        <w:t>引領孩子懂得</w:t>
      </w:r>
      <w:r w:rsidR="00042486">
        <w:rPr>
          <w:rFonts w:ascii="標楷體" w:eastAsia="標楷體" w:hAnsi="標楷體" w:hint="eastAsia"/>
          <w:b/>
          <w:sz w:val="32"/>
          <w:szCs w:val="32"/>
        </w:rPr>
        <w:t>慎終</w:t>
      </w:r>
      <w:bookmarkStart w:id="0" w:name="_GoBack"/>
      <w:bookmarkEnd w:id="0"/>
      <w:r w:rsidR="00042486">
        <w:rPr>
          <w:rFonts w:ascii="標楷體" w:eastAsia="標楷體" w:hAnsi="標楷體" w:hint="eastAsia"/>
          <w:b/>
          <w:sz w:val="32"/>
          <w:szCs w:val="32"/>
        </w:rPr>
        <w:t>追遠，</w:t>
      </w:r>
      <w:r w:rsidR="00316979" w:rsidRPr="00D053CA">
        <w:rPr>
          <w:rFonts w:ascii="標楷體" w:eastAsia="標楷體" w:hAnsi="標楷體" w:hint="eastAsia"/>
          <w:b/>
          <w:sz w:val="32"/>
          <w:szCs w:val="32"/>
        </w:rPr>
        <w:t>感恩孝順，</w:t>
      </w:r>
      <w:r w:rsidR="00D053CA" w:rsidRPr="00D053CA">
        <w:rPr>
          <w:rFonts w:ascii="標楷體" w:eastAsia="標楷體" w:hAnsi="標楷體" w:hint="eastAsia"/>
          <w:b/>
          <w:sz w:val="32"/>
          <w:szCs w:val="32"/>
        </w:rPr>
        <w:t>飲水思源，惜物惜福惜生命</w:t>
      </w:r>
      <w:proofErr w:type="gramStart"/>
      <w:r w:rsidR="00D053CA" w:rsidRPr="00D053CA">
        <w:rPr>
          <w:rFonts w:ascii="華康特粗楷體" w:eastAsia="華康特粗楷體" w:hAnsi="標楷體" w:hint="eastAsia"/>
          <w:b/>
          <w:sz w:val="32"/>
          <w:szCs w:val="32"/>
        </w:rPr>
        <w:t>﹗</w:t>
      </w:r>
      <w:proofErr w:type="gramEnd"/>
      <w:r w:rsidR="00B52BBA">
        <w:rPr>
          <w:rFonts w:ascii="華康特粗楷體" w:eastAsia="華康特粗楷體" w:hAnsi="標楷體" w:hint="eastAsia"/>
          <w:b/>
          <w:sz w:val="32"/>
          <w:szCs w:val="32"/>
        </w:rPr>
        <w:t xml:space="preserve">   </w:t>
      </w:r>
    </w:p>
    <w:sectPr w:rsidR="00963553" w:rsidRPr="00D053CA" w:rsidSect="00927B2C">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74" w:rsidRDefault="00D92B74" w:rsidP="002A24C5">
      <w:r>
        <w:separator/>
      </w:r>
    </w:p>
  </w:endnote>
  <w:endnote w:type="continuationSeparator" w:id="0">
    <w:p w:rsidR="00D92B74" w:rsidRDefault="00D92B74" w:rsidP="002A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特粗楷體">
    <w:panose1 w:val="030009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C5" w:rsidRDefault="002A24C5">
    <w:pPr>
      <w:pStyle w:val="a8"/>
    </w:pPr>
  </w:p>
  <w:p w:rsidR="002A24C5" w:rsidRDefault="002A24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74" w:rsidRDefault="00D92B74" w:rsidP="002A24C5">
      <w:r>
        <w:separator/>
      </w:r>
    </w:p>
  </w:footnote>
  <w:footnote w:type="continuationSeparator" w:id="0">
    <w:p w:rsidR="00D92B74" w:rsidRDefault="00D92B74" w:rsidP="002A2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C5"/>
    <w:rsid w:val="00042486"/>
    <w:rsid w:val="000674B0"/>
    <w:rsid w:val="0014006B"/>
    <w:rsid w:val="002A24C5"/>
    <w:rsid w:val="00316979"/>
    <w:rsid w:val="00461FD1"/>
    <w:rsid w:val="00902F4C"/>
    <w:rsid w:val="00927B2C"/>
    <w:rsid w:val="00963553"/>
    <w:rsid w:val="00984643"/>
    <w:rsid w:val="00B12BE3"/>
    <w:rsid w:val="00B52BBA"/>
    <w:rsid w:val="00B84482"/>
    <w:rsid w:val="00B87429"/>
    <w:rsid w:val="00C801DA"/>
    <w:rsid w:val="00CD3838"/>
    <w:rsid w:val="00D053CA"/>
    <w:rsid w:val="00D92B74"/>
    <w:rsid w:val="00F40F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C139B-AE2B-47D2-9EE3-EEB5A0B5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A24C5"/>
    <w:pPr>
      <w:snapToGrid w:val="0"/>
    </w:pPr>
    <w:rPr>
      <w:rFonts w:ascii="Times New Roman" w:eastAsia="新細明體" w:hAnsi="Times New Roman" w:cs="Times New Roman"/>
      <w:sz w:val="20"/>
      <w:szCs w:val="20"/>
    </w:rPr>
  </w:style>
  <w:style w:type="character" w:customStyle="1" w:styleId="a4">
    <w:name w:val="註腳文字 字元"/>
    <w:basedOn w:val="a0"/>
    <w:link w:val="a3"/>
    <w:semiHidden/>
    <w:rsid w:val="002A24C5"/>
    <w:rPr>
      <w:rFonts w:ascii="Times New Roman" w:eastAsia="新細明體" w:hAnsi="Times New Roman" w:cs="Times New Roman"/>
      <w:sz w:val="20"/>
      <w:szCs w:val="20"/>
    </w:rPr>
  </w:style>
  <w:style w:type="character" w:styleId="a5">
    <w:name w:val="footnote reference"/>
    <w:semiHidden/>
    <w:rsid w:val="002A24C5"/>
    <w:rPr>
      <w:vertAlign w:val="superscript"/>
    </w:rPr>
  </w:style>
  <w:style w:type="paragraph" w:styleId="a6">
    <w:name w:val="header"/>
    <w:basedOn w:val="a"/>
    <w:link w:val="a7"/>
    <w:uiPriority w:val="99"/>
    <w:unhideWhenUsed/>
    <w:rsid w:val="002A24C5"/>
    <w:pPr>
      <w:tabs>
        <w:tab w:val="center" w:pos="4153"/>
        <w:tab w:val="right" w:pos="8306"/>
      </w:tabs>
      <w:snapToGrid w:val="0"/>
    </w:pPr>
    <w:rPr>
      <w:sz w:val="20"/>
      <w:szCs w:val="20"/>
    </w:rPr>
  </w:style>
  <w:style w:type="character" w:customStyle="1" w:styleId="a7">
    <w:name w:val="頁首 字元"/>
    <w:basedOn w:val="a0"/>
    <w:link w:val="a6"/>
    <w:uiPriority w:val="99"/>
    <w:rsid w:val="002A24C5"/>
    <w:rPr>
      <w:sz w:val="20"/>
      <w:szCs w:val="20"/>
    </w:rPr>
  </w:style>
  <w:style w:type="paragraph" w:styleId="a8">
    <w:name w:val="footer"/>
    <w:basedOn w:val="a"/>
    <w:link w:val="a9"/>
    <w:uiPriority w:val="99"/>
    <w:unhideWhenUsed/>
    <w:rsid w:val="002A24C5"/>
    <w:pPr>
      <w:tabs>
        <w:tab w:val="center" w:pos="4153"/>
        <w:tab w:val="right" w:pos="8306"/>
      </w:tabs>
      <w:snapToGrid w:val="0"/>
    </w:pPr>
    <w:rPr>
      <w:sz w:val="20"/>
      <w:szCs w:val="20"/>
    </w:rPr>
  </w:style>
  <w:style w:type="character" w:customStyle="1" w:styleId="a9">
    <w:name w:val="頁尾 字元"/>
    <w:basedOn w:val="a0"/>
    <w:link w:val="a8"/>
    <w:uiPriority w:val="99"/>
    <w:rsid w:val="002A24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dc:creator>
  <cp:lastModifiedBy>ao shen</cp:lastModifiedBy>
  <cp:revision>10</cp:revision>
  <dcterms:created xsi:type="dcterms:W3CDTF">2016-04-16T09:47:00Z</dcterms:created>
  <dcterms:modified xsi:type="dcterms:W3CDTF">2016-04-17T07:48:00Z</dcterms:modified>
</cp:coreProperties>
</file>